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AE" w:rsidRPr="0096651B" w:rsidRDefault="00463BAE" w:rsidP="0096651B">
      <w:pPr>
        <w:tabs>
          <w:tab w:val="left" w:pos="3822"/>
        </w:tabs>
        <w:bidi/>
        <w:spacing w:before="240" w:after="240" w:line="360" w:lineRule="auto"/>
        <w:ind w:firstLine="567"/>
        <w:jc w:val="center"/>
        <w:rPr>
          <w:rFonts w:ascii="Times New Roman" w:eastAsia="Times New Roman" w:hAnsi="Times New Roman" w:cs="B Lotus"/>
          <w:sz w:val="28"/>
          <w:szCs w:val="28"/>
          <w:rtl/>
          <w:lang w:eastAsia="ja-JP" w:bidi="fa-IR"/>
        </w:rPr>
      </w:pPr>
      <w:r w:rsidRPr="0096651B">
        <w:rPr>
          <w:rFonts w:ascii="Times New Roman" w:eastAsia="Times New Roman" w:hAnsi="Times New Roman" w:cs="B Lotus" w:hint="cs"/>
          <w:sz w:val="28"/>
          <w:szCs w:val="28"/>
          <w:rtl/>
          <w:lang w:eastAsia="ja-JP" w:bidi="fa-IR"/>
        </w:rPr>
        <w:t>مدیریت بازرگانی گرایش مالی</w:t>
      </w:r>
    </w:p>
    <w:p w:rsidR="00463BAE" w:rsidRPr="0096651B" w:rsidRDefault="00463BAE" w:rsidP="0096651B">
      <w:pPr>
        <w:tabs>
          <w:tab w:val="left" w:pos="3822"/>
        </w:tabs>
        <w:bidi/>
        <w:spacing w:before="240" w:after="240" w:line="360" w:lineRule="auto"/>
        <w:ind w:firstLine="567"/>
        <w:jc w:val="center"/>
        <w:rPr>
          <w:rFonts w:ascii="Times New Roman" w:eastAsia="Times New Roman" w:hAnsi="Times New Roman" w:cs="B Lotus"/>
          <w:sz w:val="28"/>
          <w:szCs w:val="28"/>
          <w:rtl/>
          <w:lang w:eastAsia="ja-JP" w:bidi="fa-IR"/>
        </w:rPr>
      </w:pPr>
    </w:p>
    <w:p w:rsidR="00463BAE" w:rsidRPr="0096651B" w:rsidRDefault="00463BAE" w:rsidP="0096651B">
      <w:pPr>
        <w:bidi/>
        <w:spacing w:before="240" w:after="240" w:line="360" w:lineRule="auto"/>
        <w:ind w:firstLine="567"/>
        <w:jc w:val="center"/>
        <w:rPr>
          <w:rFonts w:ascii="Times New Roman" w:eastAsia="Times New Roman" w:hAnsi="Times New Roman" w:cs="B Lotus"/>
          <w:sz w:val="28"/>
          <w:szCs w:val="28"/>
          <w:rtl/>
          <w:lang w:eastAsia="ja-JP" w:bidi="fa-IR"/>
        </w:rPr>
      </w:pPr>
      <w:r w:rsidRPr="0096651B">
        <w:rPr>
          <w:rFonts w:ascii="Times New Roman" w:eastAsia="Times New Roman" w:hAnsi="Times New Roman" w:cs="B Lotus" w:hint="cs"/>
          <w:sz w:val="28"/>
          <w:szCs w:val="28"/>
          <w:rtl/>
          <w:lang w:eastAsia="ja-JP" w:bidi="fa-IR"/>
        </w:rPr>
        <w:t>بررسی تاٌثیر شخصیت و سوگیریهای رفتاری بر تمایل رفتاری</w:t>
      </w:r>
    </w:p>
    <w:p w:rsidR="00463BAE" w:rsidRPr="0096651B" w:rsidRDefault="00463BAE" w:rsidP="0096651B">
      <w:pPr>
        <w:bidi/>
        <w:spacing w:before="240" w:after="240" w:line="360" w:lineRule="auto"/>
        <w:ind w:firstLine="567"/>
        <w:jc w:val="center"/>
        <w:rPr>
          <w:rFonts w:ascii="Times New Roman" w:eastAsia="Times New Roman" w:hAnsi="Times New Roman" w:cs="B Lotus"/>
          <w:sz w:val="28"/>
          <w:szCs w:val="28"/>
          <w:rtl/>
          <w:lang w:eastAsia="ja-JP" w:bidi="fa-IR"/>
        </w:rPr>
      </w:pPr>
      <w:r w:rsidRPr="0096651B">
        <w:rPr>
          <w:rFonts w:ascii="Times New Roman" w:eastAsia="Times New Roman" w:hAnsi="Times New Roman" w:cs="B Lotus" w:hint="cs"/>
          <w:sz w:val="28"/>
          <w:szCs w:val="28"/>
          <w:rtl/>
          <w:lang w:eastAsia="ja-JP" w:bidi="fa-IR"/>
        </w:rPr>
        <w:t xml:space="preserve"> سرمایه گذاران در بورس اوراق بهادار تهران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Cambria" w:eastAsia="Times New Roman" w:hAnsi="Cambria" w:cs="B Lotus"/>
          <w:color w:val="365F91"/>
          <w:sz w:val="28"/>
          <w:szCs w:val="28"/>
          <w:rtl/>
          <w:lang w:eastAsia="ja-JP" w:bidi="fa-IR"/>
        </w:rPr>
      </w:pP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مقدمه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در این فصل تلاش بر این است که دید مختصری درباره اهمیت موضوع، هدف پژوهشی تحقیق و فرضیه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های پژوهشی پیدا کنیم. در تعریف موضوع به بیان مسئله، هدف از اجرا و کاربرد نتایج تحقیق می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پردازیم. سپس فرضیات پژوهشی و روش تحقیق را بیان می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کنیم و در پایان به معرفی کلمات کلیدی به کار رفته در پایان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نامه می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پردازیم.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1-2-تعریف موضوع(بیان مسئله، هدف از اجرا و کاربرد نتایج تحقیق)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برای کسانی که نقش روانشناسی در دانش مالی را به عنوان عاملی اثرگذار بر بازارهای اوراق بهادار و تصمیمات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گذاران بدیهی می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دانند، قبول وجود تردید در مورد اعتبار مالی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رفتاری دشوار است. طرفداران دانش مالی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رفتاری اعتقاد راسخی دارند که آگاهی از تمایلات روانشناختی و رفتارهای سرمایه گذاران در عرصه سرمایه گذاری ، کاملا ضروری و نیازمند توسعه جدی دامنه مطالعاتی است</w:t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lastRenderedPageBreak/>
        <w:t>یکی از عوامل مهم جمعیت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شناختی در تصمیمات کوتاه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مدت و بلند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مدت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گذاران، ویژگی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های شخصیتی افراد است. می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توان از طریق شناسایی ویژگیهای شخصیتی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گذاران و انحرافات رفتار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گذاران و ارایه برنامه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هایی که تاثیر این انحرافات را در مالی رفتاری کاهش دهد، میزان انحراف از تصمیمات بلند مدت را کاهش داده وبه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گذاران برای دستیابی به اهداف مالی بلند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مدت خود کمک نمود( احمد بدری، 1388).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نظریه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پردازان در زمینه تصمیم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گیری همیشه تلاش کرده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اند، در مدلهای خود از دخالت شخصیت و تمایلات رفتاری، در تصمیمات جلوگیری به عمل آورند در حالی که دیدگاههای افراد و درجه ریسک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پذیری و تجربه او در تصمیم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گیری موثر هستند.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در حیطه علم مالی رفتاری علاوه بر شخصیت، برخی از سوگیری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های رفتاری نیز بر رفتار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 تاثیر فراوان می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گذارند. این سوگیری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 سبب می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شوند که رفتار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 از حالت عقلایی خود فاصله بگیرد و سبب بروز برخی مشکلات همچون تشکیل پرتفوی نامناسب، معاملات بیش از اندازه و . . . می شود.</w:t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فرا اعتمادی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1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، نماگری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2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، اتکا و تعدیل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3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، خطای پس بینی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4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، خطای دسترسی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5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، خطای تشدید تعهد و خطای تصادفی بودن از جمله سوگیریها و تمایلات رفتاری هستند که در مطالعاتی مورد بررسی قرار گرفته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اند( رسول سعدی و دیگران، 1389).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lastRenderedPageBreak/>
        <w:t>یکی از مدلهای معروف و برتر در زمینه شخصیت مدل پنج عاملی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6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است. مطالعات و پژوهش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های زیادی در سال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های اخیر اعتبار این مدل را تائید کرده است و آن را مبنای بقیه مدل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 می داند( نیچلسون و دیگران،2005). در این تحقیق برای بررسی ابعاد شخصیت از مدل پنج عاملی استفاده شده است. هدف  از این مطالعه بررسی تاثیر ویژگی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های شخصیتی و برخی از سوگیری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7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های رفتاری بر روی تصمیمات بلند مدت و کوتاه مدت سرمایه گذاری است. 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با توجه به اینکه عده زیادی از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گذاران در بازار عقلایی عمل نمی کنند و دارای سوگیری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های زیادی هستند، باعث می شود که بازار از کارایی خود فاصله بگیرد.به طور مثال یکی از نتایج این ناهنجاری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 تشکیل حباب در بازار بورس است که در نتیجه آن تعداد زیادی از سرمایه گذاران متحمل ضرر می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شوند.بنابراین از نتایج این تحقیق می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توان برای شناسایی دقیقتر سوگیری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های رفتاری و مطابقت شخصیت فرد با شیوه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گذاری او و در نهایت تعدیل این ناهنجاری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 استفاده کرد.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</w:rPr>
        <w:t>همچنین نتایج این تحقیق برای کارگزاران بورس مفید خواهد بود، چرا که با برنامه ای می</w:t>
      </w:r>
      <w:r w:rsidRPr="0096651B">
        <w:rPr>
          <w:rFonts w:ascii="Times New Roman" w:eastAsia="Calibri" w:hAnsi="Times New Roman" w:cs="B Lotus"/>
          <w:sz w:val="28"/>
          <w:szCs w:val="28"/>
          <w:rtl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</w:rPr>
        <w:t>توان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تمایل</w:t>
      </w:r>
      <w:r w:rsidRPr="0096651B">
        <w:rPr>
          <w:rFonts w:ascii="Times New Roman" w:eastAsia="Calibri" w:hAnsi="Times New Roman" w:cs="B Lotus" w:hint="cs"/>
          <w:sz w:val="28"/>
          <w:szCs w:val="28"/>
          <w:rtl/>
        </w:rPr>
        <w:t xml:space="preserve"> سرمایه</w:t>
      </w:r>
      <w:r w:rsidRPr="0096651B">
        <w:rPr>
          <w:rFonts w:ascii="Times New Roman" w:eastAsia="Calibri" w:hAnsi="Times New Roman" w:cs="B Lotus"/>
          <w:sz w:val="28"/>
          <w:szCs w:val="28"/>
          <w:rtl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</w:rPr>
        <w:t>گذاری</w:t>
      </w:r>
      <w:r w:rsidRPr="0096651B">
        <w:rPr>
          <w:rFonts w:ascii="Times New Roman" w:eastAsia="Calibri" w:hAnsi="Times New Roman" w:cs="B Lotus"/>
          <w:sz w:val="28"/>
          <w:szCs w:val="28"/>
          <w:rtl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</w:rPr>
        <w:t>های افراد را مطابق با شخصیتشان تطبیق داد.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1-3-فرضیات پژوهشی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پایان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نامه حاضر مشتمل بر فرضیه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های زیر است: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</w:rPr>
        <w:lastRenderedPageBreak/>
        <w:t xml:space="preserve">1-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ریسک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گریزی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8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بیشتر افراد سبب تمایل کمتر آنها به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گذاریهای کوتاه مدت می شود.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2- ریسک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گریزی بیشتر افراد سبب تمایل کمتر آنها به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گذاری بلند مدت می شود.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3- هرچه افراد گشودگی به تجربه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9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بیشتری داشته باشند، تمایل بیشتری برای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گذاری کوتاه مدت دارند.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4- هرچه افراد گشودگی به تجربه بیشتری داشته باشند، تمایل بیشتری برای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گذاری بلند مدت دارند.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5- افرادی که هوشیاری و آگاهی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10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بیشتری دارند تمایل بیشتری برای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گذاری کوتاه مدت دارند.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6- افرادی که هوشیاری و آگاهی بیشتری دارند تمایل بیشتری برای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گذاری بلند مدت دارند.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7- فرا اعتمادی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11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بیشتر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 سبب تمایل بیشتر آنها به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گذاری کوتاه مدت می شود.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8- فرا اعتمادی بیشتر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 سبب تمایل بیشتر آنها به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گذاری بلند مدت می شود.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9- افراد برونگرا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12"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تمایل بیشتری برای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گذاری کوتاه مدت دارند.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10- افراد برونگرا تمایل بیشتری برای سرمایه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گذاری بلند مدت دارند.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lastRenderedPageBreak/>
        <w:t>1-4-روش تحقیق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bookmarkStart w:id="0" w:name="_GoBack"/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پژوهش حاضر به لحاظ هدف از نوع کاربردی و از نظر روش گردآوری داده ها از نوع توصیفی و همبستگی است.در این تحقیق برای بررسی ابعاد شخصیت و سوگیری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 از پیمایش با ابزار پرسش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نامه استفاده شده است. برای تجزیه و تحلیل داده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ها از نرم افزار </w:t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Amos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استفاده می شود. جامعه تحقیق شامل تمام سرمایه گذاران بورس و اوراق بهادار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تهران است و نمونه نیز با استفاده از شیوه نمونه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 xml:space="preserve">گیری جامعه نامحدود انتخاب شده است. 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1-5-مراحل تحقیق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1-تدوین شرح مفهومی تحقیق با استفاده از مطالعات کتابخانه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ای، مقالات انگلیسی و سایت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های اینترنتی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2-تعیین فرضیه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های تحقیق با استفاده از تاریخچه و مرور ادبیات موضوع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3-طراحی پرسشنامه و تعیین سوالات آن با نظر کارشناسان 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4-جمع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اوری داده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ها و تحلیل آنها با کمک نرم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افزارهای آماری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5-مقایسه نتایج بدست آمده با نتایج دیگر تحقیقات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6-ارائه پیشنهاداتی برای تحقیقات آتی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1-6-شرح واژه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ها و اصطلاحات به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کار رفته در تحقیق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lastRenderedPageBreak/>
        <w:t>1-6-1-شخصیت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13"/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>به معنای همان تفاوت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>های فردی است که موجب ثبات در رفتار شخص می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>شود و عبارت است از مجموعه نسبتا پایداری از ویژگی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>هایی که بر رفتار فرد اثر می گذارد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(رضائیان، 1380 )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1-6-2-مدل پنج عاملی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>مدل پنج عاملی</w:t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(FFM) 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>شخصیت یک نتیجه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>گیری تجربی درباره متغیرهای صفات شخصیت می باشد. بر اساس این مدل ، شخصیت از پنج بعد اصلی تشکیل شده است که عبارتند از نورزگرایی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14"/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( N ) 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>، برون گرایی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15"/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(E ) 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>، گشودگی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16"/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(O) 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>، همسازی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17"/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(A) 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، و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هشیاری و آگاهی</w:t>
      </w:r>
      <w:r w:rsidRPr="0096651B">
        <w:rPr>
          <w:rFonts w:ascii="Times New Roman" w:eastAsia="Calibri" w:hAnsi="Times New Roman" w:cs="B Lotus"/>
          <w:sz w:val="28"/>
          <w:szCs w:val="28"/>
          <w:vertAlign w:val="superscript"/>
          <w:rtl/>
          <w:lang w:bidi="fa-IR"/>
        </w:rPr>
        <w:footnoteReference w:id="18"/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(C ) .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1-6-3-سوگیری رفتاری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در مالی رفتاری خرد با موضوعی به نام سوگیری مواجه هستیم. به طور خلاصه سوگیری رفتاری به عنوان اشتباهات سیستماتیک در قضاوت تعریف شده است. همان اشتباهاتی که باعث می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شود ما در تصمیم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گیری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هایمان منطق و عقلانیت مورد نظر دانش مالی استاندارد را رعایت نکنیم( بدری، 1388). محققین تاکنون تعداد زیادی از سوگیری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های رفتاری را شناسایی کرده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اند که از آنها می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توان به فرااعتمادی، رفتار گله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ای و پیشامد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softHyphen/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گرایی اشاره کرد.</w:t>
      </w:r>
    </w:p>
    <w:bookmarkEnd w:id="0"/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hanging="2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lastRenderedPageBreak/>
        <w:t>1-6-4-سرمایه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گذاری</w:t>
      </w:r>
    </w:p>
    <w:p w:rsidR="00463BAE" w:rsidRPr="0096651B" w:rsidRDefault="00463BAE" w:rsidP="0096651B">
      <w:pPr>
        <w:tabs>
          <w:tab w:val="left" w:pos="3873"/>
        </w:tabs>
        <w:bidi/>
        <w:spacing w:before="240" w:after="240" w:line="360" w:lineRule="auto"/>
        <w:ind w:firstLine="565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مقصود از سرمایه گذاری این است که پول را در راهی استفاده کرد که آن را به پول بیشتر تبدیل کند. این میتواند اتفاق بیافتد </w:t>
      </w:r>
      <w:r w:rsidRPr="0096651B">
        <w:rPr>
          <w:rFonts w:ascii="Times New Roman" w:eastAsia="Calibri" w:hAnsi="Times New Roman" w:cs="Times New Roman" w:hint="cs"/>
          <w:sz w:val="28"/>
          <w:szCs w:val="28"/>
          <w:rtl/>
          <w:lang w:bidi="fa-IR"/>
        </w:rPr>
        <w:t>٬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چراکه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شخصی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تمایل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دارد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با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استفاده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از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پول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Times New Roman" w:hint="cs"/>
          <w:sz w:val="28"/>
          <w:szCs w:val="28"/>
          <w:rtl/>
          <w:lang w:bidi="fa-IR"/>
        </w:rPr>
        <w:t>٬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بهره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(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سود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)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پرداخت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کند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.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یا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زیرا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که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ارزش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پولی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که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در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خرید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اوراق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قرضه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استفاده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شده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Times New Roman" w:hint="cs"/>
          <w:sz w:val="28"/>
          <w:szCs w:val="28"/>
          <w:rtl/>
          <w:lang w:bidi="fa-IR"/>
        </w:rPr>
        <w:t>٬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درطول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دوره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مالکیت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افزایش میابد</w:t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.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سرمایه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گذاری را به دو نوع کوتاه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مدت و بلند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مدت تقسیم کرده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ایم. منظور از سرمایه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گذاری کوتاه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مدت، سرمایه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گذاری با دید یک ساله و کمتر است. و منظور از سرمایه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گذاری بلندمدت، سرمایه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softHyphen/>
        <w:t>گذاری با دید بیشتر از یک ساله است.</w:t>
      </w:r>
    </w:p>
    <w:p w:rsidR="00B93E14" w:rsidRPr="0096651B" w:rsidRDefault="00B93E14" w:rsidP="0096651B">
      <w:pPr>
        <w:bidi/>
        <w:spacing w:after="200" w:line="360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96651B">
        <w:rPr>
          <w:rFonts w:ascii="Calibri" w:eastAsia="Calibri" w:hAnsi="Calibri" w:cs="B Lotus" w:hint="cs"/>
          <w:sz w:val="28"/>
          <w:szCs w:val="28"/>
          <w:rtl/>
          <w:lang w:bidi="fa-IR"/>
        </w:rPr>
        <w:t>منابع تحقیق</w:t>
      </w:r>
    </w:p>
    <w:p w:rsidR="00B93E14" w:rsidRPr="0096651B" w:rsidRDefault="00B93E14" w:rsidP="0096651B">
      <w:pPr>
        <w:bidi/>
        <w:spacing w:after="0" w:line="360" w:lineRule="auto"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  <w:lang w:bidi="fa-IR"/>
        </w:rPr>
      </w:pPr>
    </w:p>
    <w:p w:rsidR="00B93E14" w:rsidRPr="0096651B" w:rsidRDefault="00B93E14" w:rsidP="0096651B">
      <w:pPr>
        <w:bidi/>
        <w:spacing w:after="0" w:line="360" w:lineRule="auto"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  <w:lang w:bidi="fa-IR"/>
        </w:rPr>
      </w:pP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  <w:lang w:bidi="fa-IR"/>
        </w:rPr>
        <w:t>1-اسلامی بیدگلی غلامرضا(1387). مباحثی در تئوری و مدیریت مالی، انتشارات ترمه، تهران</w:t>
      </w:r>
    </w:p>
    <w:p w:rsidR="00B93E14" w:rsidRPr="0096651B" w:rsidRDefault="00B93E14" w:rsidP="0096651B">
      <w:pPr>
        <w:bidi/>
        <w:spacing w:after="0" w:line="360" w:lineRule="auto"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  <w:lang w:bidi="fa-IR"/>
        </w:rPr>
      </w:pP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  <w:lang w:bidi="fa-IR"/>
        </w:rPr>
        <w:t>2-بدری، احمد(1388)، "دانش مالی رفتاری و مدیرت دارایی"، انتشارات شرکت انتشارات کیهان.</w:t>
      </w:r>
    </w:p>
    <w:p w:rsidR="00B93E14" w:rsidRPr="0096651B" w:rsidRDefault="00B93E14" w:rsidP="0096651B">
      <w:pPr>
        <w:bidi/>
        <w:spacing w:after="0" w:line="360" w:lineRule="auto"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</w:rPr>
      </w:pP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</w:rPr>
        <w:t>3-تلنگی، احمد؛ تقابل نظریه نوین مالی و مالی رفتاری، شماره 17 بهار و تابستان 1383، 25-3 ؛ تحقیقات مالی</w:t>
      </w:r>
    </w:p>
    <w:p w:rsidR="00B93E14" w:rsidRPr="0096651B" w:rsidRDefault="00B93E14" w:rsidP="0096651B">
      <w:pPr>
        <w:bidi/>
        <w:spacing w:after="0" w:line="360" w:lineRule="auto"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</w:rPr>
      </w:pP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</w:rPr>
        <w:t>4-حسن، دانایی</w:t>
      </w: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</w:rPr>
        <w:softHyphen/>
        <w:t>فرد و دیگران(1390)؛"روش</w:t>
      </w: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</w:rPr>
        <w:softHyphen/>
        <w:t>شناسی پژوهش کمی در مدیریت: رویکردی جامع" انتشارات صفار-اشراقی</w:t>
      </w:r>
    </w:p>
    <w:p w:rsidR="00B93E14" w:rsidRPr="0096651B" w:rsidRDefault="00B93E14" w:rsidP="0096651B">
      <w:pPr>
        <w:bidi/>
        <w:spacing w:after="0" w:line="360" w:lineRule="auto"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</w:rPr>
      </w:pP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  <w:lang w:bidi="fa-IR"/>
        </w:rPr>
        <w:t>5-خوشنود مهدی(1383). شناسایی و رتبه بندی گروه های موثر بر تصمیم گیری سرمایه گذاران فردی و نهادی در بورس اوراق بهادار تهران، پایان نامه کارشناسی ارشد مدیریت مالی، دانشگاه تهران</w:t>
      </w:r>
    </w:p>
    <w:p w:rsidR="00B93E14" w:rsidRPr="0096651B" w:rsidRDefault="00B93E14" w:rsidP="0096651B">
      <w:pPr>
        <w:bidi/>
        <w:spacing w:after="0" w:line="360" w:lineRule="auto"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</w:rPr>
      </w:pP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</w:rPr>
        <w:lastRenderedPageBreak/>
        <w:t>6-رسول سعدی،آرین قلی پور، فتانه قلی پور(1389)، "بررسی اثرات شخصیت سرمایه گذاران و خطاهای ادراکی در سرمایه گذاری آن ها در بورس اوراق بهادار تهران"، دانشکده مدیریت دانشگاه تهران.</w:t>
      </w:r>
    </w:p>
    <w:p w:rsidR="00B93E14" w:rsidRPr="0096651B" w:rsidRDefault="00B93E14" w:rsidP="0096651B">
      <w:pPr>
        <w:bidi/>
        <w:spacing w:after="0" w:line="360" w:lineRule="auto"/>
        <w:ind w:left="-2"/>
        <w:contextualSpacing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</w:rPr>
      </w:pP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</w:rPr>
        <w:t>7-دواس، دی ای(1376)؛ "پیمایش در تحقیقات اجتماعی" ترجمه هوشنگ نایبی،نشرنی.</w:t>
      </w:r>
    </w:p>
    <w:p w:rsidR="00B93E14" w:rsidRPr="0096651B" w:rsidRDefault="00B93E14" w:rsidP="0096651B">
      <w:pPr>
        <w:bidi/>
        <w:spacing w:after="0" w:line="360" w:lineRule="auto"/>
        <w:ind w:left="-2"/>
        <w:contextualSpacing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</w:rPr>
      </w:pP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  <w:lang w:bidi="fa-IR"/>
        </w:rPr>
        <w:t>8-رضائیان علی(1387). مبانی مدیریت رفتار سازمانی، انتشارات سمت، تهران</w:t>
      </w:r>
    </w:p>
    <w:p w:rsidR="00B93E14" w:rsidRPr="0096651B" w:rsidRDefault="00B93E14" w:rsidP="0096651B">
      <w:pPr>
        <w:bidi/>
        <w:spacing w:after="0" w:line="360" w:lineRule="auto"/>
        <w:ind w:left="-2"/>
        <w:contextualSpacing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</w:rPr>
      </w:pP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  <w:lang w:bidi="fa-IR"/>
        </w:rPr>
        <w:t>9-قلی پور آرین(1386). مدیریت رفتار سازمانی، رفتار فردی، چاپ اول، انتشارات سمت</w:t>
      </w:r>
    </w:p>
    <w:p w:rsidR="00B93E14" w:rsidRPr="0096651B" w:rsidRDefault="00B93E14" w:rsidP="0096651B">
      <w:pPr>
        <w:bidi/>
        <w:spacing w:after="0" w:line="360" w:lineRule="auto"/>
        <w:ind w:left="-2"/>
        <w:contextualSpacing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</w:rPr>
      </w:pP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</w:rPr>
        <w:t>10-قربانی، محمد؛خلیلی عراقی، مریم؛ بررسی تاثیر شخصیت در ریسک</w:t>
      </w: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</w:rPr>
        <w:softHyphen/>
        <w:t>گریزی سرمایه</w:t>
      </w: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</w:rPr>
        <w:softHyphen/>
        <w:t xml:space="preserve">گذاران بورس اوراق بهادار تهران </w:t>
      </w:r>
    </w:p>
    <w:p w:rsidR="00B93E14" w:rsidRPr="0096651B" w:rsidRDefault="00B93E14" w:rsidP="0096651B">
      <w:pPr>
        <w:bidi/>
        <w:spacing w:after="0" w:line="360" w:lineRule="auto"/>
        <w:ind w:left="-2"/>
        <w:contextualSpacing/>
        <w:jc w:val="lowKashida"/>
        <w:rPr>
          <w:rFonts w:ascii="Times New Roman" w:eastAsia="Times New Roman" w:hAnsi="Times New Roman" w:cs="B Lotus"/>
          <w:noProof/>
          <w:sz w:val="28"/>
          <w:szCs w:val="28"/>
          <w:rtl/>
        </w:rPr>
      </w:pP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</w:rPr>
        <w:t>روشنگرزاده،امین؛ مروری بر نظریات مالی رفتاری؛ خرداد1388</w:t>
      </w:r>
    </w:p>
    <w:p w:rsidR="00B93E14" w:rsidRPr="0096651B" w:rsidRDefault="00B93E14" w:rsidP="0096651B">
      <w:pPr>
        <w:spacing w:after="0" w:line="360" w:lineRule="auto"/>
        <w:rPr>
          <w:rFonts w:ascii="Times New Roman" w:eastAsia="Times New Roman" w:hAnsi="Times New Roman" w:cs="B Lotus"/>
          <w:noProof/>
          <w:sz w:val="28"/>
          <w:szCs w:val="28"/>
          <w:rtl/>
          <w:lang w:bidi="fa-IR"/>
        </w:rPr>
      </w:pPr>
      <w:r w:rsidRPr="0096651B">
        <w:rPr>
          <w:rFonts w:ascii="Times New Roman" w:eastAsia="Times New Roman" w:hAnsi="Times New Roman" w:cs="B Lotus"/>
          <w:noProof/>
          <w:sz w:val="28"/>
          <w:szCs w:val="28"/>
          <w:lang w:bidi="fa-IR"/>
        </w:rPr>
        <w:t>11-Anic. G. (2007).” The Association Between Risk Taking and Personality”. Theses and Dissertations.</w:t>
      </w:r>
      <w:r w:rsidRPr="0096651B">
        <w:rPr>
          <w:rFonts w:ascii="Times New Roman" w:eastAsia="Times New Roman" w:hAnsi="Times New Roman" w:cs="B Lotus" w:hint="cs"/>
          <w:noProof/>
          <w:sz w:val="28"/>
          <w:szCs w:val="28"/>
          <w:rtl/>
        </w:rPr>
        <w:t xml:space="preserve"> </w:t>
      </w:r>
    </w:p>
    <w:p w:rsidR="00B93E14" w:rsidRPr="0096651B" w:rsidRDefault="00B93E14" w:rsidP="0096651B">
      <w:pPr>
        <w:spacing w:after="0" w:line="360" w:lineRule="auto"/>
        <w:rPr>
          <w:rFonts w:ascii="Times New Roman" w:eastAsia="Times New Roman" w:hAnsi="Times New Roman" w:cs="B Lotus"/>
          <w:noProof/>
          <w:sz w:val="28"/>
          <w:szCs w:val="28"/>
          <w:lang w:bidi="fa-IR"/>
        </w:rPr>
      </w:pPr>
      <w:r w:rsidRPr="0096651B">
        <w:rPr>
          <w:rFonts w:ascii="Times-Roman" w:eastAsia="Times New Roman" w:hAnsi="Times-Roman" w:cs="B Lotus"/>
          <w:sz w:val="28"/>
          <w:szCs w:val="28"/>
        </w:rPr>
        <w:t xml:space="preserve">12-Ajzen, I. (1991).” The theory of planned behavior”. </w:t>
      </w:r>
      <w:r w:rsidRPr="0096651B">
        <w:rPr>
          <w:rFonts w:ascii="Times-Italic" w:eastAsia="Times New Roman" w:hAnsi="Times-Italic" w:cs="B Lotus"/>
          <w:sz w:val="28"/>
          <w:szCs w:val="28"/>
        </w:rPr>
        <w:t>Organizational Behavior and Human Decision Processes</w:t>
      </w:r>
    </w:p>
    <w:p w:rsidR="00B93E14" w:rsidRPr="0096651B" w:rsidRDefault="00B93E14" w:rsidP="0096651B">
      <w:pPr>
        <w:spacing w:after="0" w:line="360" w:lineRule="auto"/>
        <w:rPr>
          <w:rFonts w:ascii="Times New Roman" w:eastAsia="Times New Roman" w:hAnsi="Times New Roman" w:cs="B Lotus"/>
          <w:noProof/>
          <w:sz w:val="28"/>
          <w:szCs w:val="28"/>
          <w:rtl/>
          <w:lang w:bidi="fa-IR"/>
        </w:rPr>
      </w:pPr>
      <w:r w:rsidRPr="0096651B">
        <w:rPr>
          <w:rFonts w:ascii="Times New Roman" w:eastAsia="Times New Roman" w:hAnsi="Times New Roman" w:cs="B Lotus"/>
          <w:noProof/>
          <w:sz w:val="28"/>
          <w:szCs w:val="28"/>
          <w:lang w:bidi="fa-IR"/>
        </w:rPr>
        <w:t>13-Carducci B. j. , wong, Management. A S .(1998).” Type A and risk taking im everyday money matters”. Journal of Business and psychology, 12, 355-359.</w:t>
      </w:r>
    </w:p>
    <w:p w:rsidR="00B93E14" w:rsidRPr="0096651B" w:rsidRDefault="00B93E14" w:rsidP="0096651B">
      <w:pPr>
        <w:spacing w:after="0" w:line="360" w:lineRule="auto"/>
        <w:rPr>
          <w:rFonts w:ascii="Times New Roman" w:eastAsia="Times New Roman" w:hAnsi="Times New Roman" w:cs="B Lotus"/>
          <w:noProof/>
          <w:sz w:val="28"/>
          <w:szCs w:val="28"/>
          <w:lang w:bidi="fa-IR"/>
        </w:rPr>
      </w:pPr>
      <w:r w:rsidRPr="0096651B">
        <w:rPr>
          <w:rFonts w:ascii="Times New Roman" w:eastAsia="Times New Roman" w:hAnsi="Times New Roman" w:cs="B Lotus"/>
          <w:noProof/>
          <w:sz w:val="28"/>
          <w:szCs w:val="28"/>
          <w:lang w:bidi="fa-IR"/>
        </w:rPr>
        <w:t>14-Cliff Mayfield, Grady Perdue, Kevin Wooten(2008),” Investment management and personality type”. Financial services review.</w:t>
      </w:r>
    </w:p>
    <w:p w:rsidR="00B93E14" w:rsidRPr="0096651B" w:rsidRDefault="00B93E14" w:rsidP="0096651B">
      <w:pPr>
        <w:spacing w:after="0" w:line="360" w:lineRule="auto"/>
        <w:rPr>
          <w:rFonts w:ascii="Times New Roman" w:eastAsia="Times New Roman" w:hAnsi="Times New Roman" w:cs="B Lotus"/>
          <w:noProof/>
          <w:sz w:val="28"/>
          <w:szCs w:val="28"/>
          <w:lang w:bidi="fa-IR"/>
        </w:rPr>
      </w:pPr>
      <w:r w:rsidRPr="0096651B">
        <w:rPr>
          <w:rFonts w:ascii="Times New Roman" w:eastAsia="Times New Roman" w:hAnsi="Times New Roman" w:cs="B Lotus"/>
          <w:noProof/>
          <w:sz w:val="28"/>
          <w:szCs w:val="28"/>
          <w:lang w:bidi="fa-IR"/>
        </w:rPr>
        <w:t>15-Hirshleifer,D(2001).” Investor Psychology and Asset Pricing”, the Journal of Finance, Vol.56.</w:t>
      </w:r>
    </w:p>
    <w:p w:rsidR="00B93E14" w:rsidRPr="0096651B" w:rsidRDefault="00B93E14" w:rsidP="0096651B">
      <w:pPr>
        <w:spacing w:after="0" w:line="360" w:lineRule="auto"/>
        <w:rPr>
          <w:rFonts w:ascii="Times New Roman" w:eastAsia="Times New Roman" w:hAnsi="Times New Roman" w:cs="B Lotus"/>
          <w:noProof/>
          <w:sz w:val="28"/>
          <w:szCs w:val="28"/>
          <w:lang w:bidi="fa-IR"/>
        </w:rPr>
      </w:pPr>
      <w:r w:rsidRPr="0096651B">
        <w:rPr>
          <w:rFonts w:ascii="Times New Roman" w:eastAsia="Times New Roman" w:hAnsi="Times New Roman" w:cs="B Lotus"/>
          <w:noProof/>
          <w:sz w:val="28"/>
          <w:szCs w:val="28"/>
          <w:lang w:bidi="fa-IR"/>
        </w:rPr>
        <w:t>16-Kim,K,A,Nofsinger,J,R,(2008).” Behavioral finance in Asia”, Pacific Basin Finance Journal, vol.16.</w:t>
      </w:r>
    </w:p>
    <w:p w:rsidR="00B93E14" w:rsidRPr="0096651B" w:rsidRDefault="00B93E14" w:rsidP="0096651B">
      <w:pPr>
        <w:spacing w:after="0" w:line="360" w:lineRule="auto"/>
        <w:rPr>
          <w:rFonts w:ascii="Times New Roman" w:eastAsia="Times New Roman" w:hAnsi="Times New Roman" w:cs="B Lotus"/>
          <w:noProof/>
          <w:sz w:val="28"/>
          <w:szCs w:val="28"/>
          <w:lang w:bidi="fa-IR"/>
        </w:rPr>
      </w:pPr>
      <w:r w:rsidRPr="0096651B">
        <w:rPr>
          <w:rFonts w:ascii="Times New Roman" w:eastAsia="Times New Roman" w:hAnsi="Times New Roman" w:cs="B Lotus"/>
          <w:noProof/>
          <w:sz w:val="28"/>
          <w:szCs w:val="28"/>
          <w:lang w:bidi="fa-IR"/>
        </w:rPr>
        <w:lastRenderedPageBreak/>
        <w:t>17-Nichelson,N, Soane, M, Willman, P(2005).” Personality and domain specific risk taking”, Journal of Risk Research; Vol.8,No 2:157-179.</w:t>
      </w:r>
    </w:p>
    <w:p w:rsidR="00B93E14" w:rsidRPr="0096651B" w:rsidRDefault="00B93E14" w:rsidP="0096651B">
      <w:pPr>
        <w:tabs>
          <w:tab w:val="left" w:pos="9212"/>
        </w:tabs>
        <w:spacing w:after="0" w:line="360" w:lineRule="auto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Times New Roman" w:hAnsi="Times New Roman" w:cs="B Lotus"/>
          <w:noProof/>
          <w:sz w:val="28"/>
          <w:szCs w:val="28"/>
          <w:lang w:bidi="fa-IR"/>
        </w:rPr>
        <w:t>18-Pompian M, Longo J (2004).” A new paradiam for Practical Application of Behavioral Finance: Creating Investment Programs Based on Personality Type and Gender to Produce Better Investment Outcomes”. Journal of Wealth</w:t>
      </w:r>
    </w:p>
    <w:p w:rsidR="00B93E14" w:rsidRPr="0096651B" w:rsidRDefault="00B93E14" w:rsidP="0096651B">
      <w:pPr>
        <w:tabs>
          <w:tab w:val="left" w:pos="2922"/>
        </w:tabs>
        <w:spacing w:before="240" w:after="240" w:line="360" w:lineRule="auto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19-AsaBerger, A. (2004). </w:t>
      </w:r>
      <w:r w:rsidRPr="0096651B">
        <w:rPr>
          <w:rFonts w:ascii="Times New Roman" w:eastAsia="Calibri" w:hAnsi="Times New Roman" w:cs="B Lotus"/>
          <w:i/>
          <w:iCs/>
          <w:sz w:val="28"/>
          <w:szCs w:val="28"/>
          <w:lang w:bidi="fa-IR"/>
        </w:rPr>
        <w:t>Media Analysis Techniques</w:t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. Sage.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New York</w:t>
      </w:r>
    </w:p>
    <w:p w:rsidR="00B93E14" w:rsidRPr="0096651B" w:rsidRDefault="00B93E14" w:rsidP="0096651B">
      <w:pPr>
        <w:tabs>
          <w:tab w:val="left" w:pos="2922"/>
        </w:tabs>
        <w:spacing w:before="240" w:after="240" w:line="360" w:lineRule="auto"/>
        <w:rPr>
          <w:rFonts w:ascii="Times New Roman" w:eastAsia="Calibri" w:hAnsi="Times New Roman" w:cs="B Lotus"/>
          <w:i/>
          <w:iCs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20-Hanaﬁ, </w:t>
      </w:r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M 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>.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(2007) PLS path modelling: computation of latent variables with the estimation mode B. </w:t>
      </w:r>
      <w:proofErr w:type="gramStart"/>
      <w:r w:rsidRPr="0096651B">
        <w:rPr>
          <w:rFonts w:ascii="Times New Roman" w:eastAsia="Calibri" w:hAnsi="Times New Roman" w:cs="B Lotus"/>
          <w:i/>
          <w:iCs/>
          <w:sz w:val="28"/>
          <w:szCs w:val="28"/>
          <w:lang w:bidi="fa-IR"/>
        </w:rPr>
        <w:t>ComputStat</w:t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.22(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2), 275–292.</w:t>
      </w:r>
    </w:p>
    <w:p w:rsidR="00B93E14" w:rsidRPr="0096651B" w:rsidRDefault="00B93E14" w:rsidP="0096651B">
      <w:pPr>
        <w:tabs>
          <w:tab w:val="left" w:pos="2922"/>
        </w:tabs>
        <w:spacing w:before="240" w:after="24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21-Costello, AB., Osborne, J. (2005). Best Practices in Exploratory Factor Analysis. Practical Assessment, Research &amp; Evaluation, 7 (1). 1-12.</w:t>
      </w:r>
    </w:p>
    <w:p w:rsidR="00B93E14" w:rsidRPr="0096651B" w:rsidRDefault="00B93E14" w:rsidP="0096651B">
      <w:pPr>
        <w:tabs>
          <w:tab w:val="left" w:pos="2922"/>
        </w:tabs>
        <w:spacing w:before="240" w:after="24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22-Lavee,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Yoav</w:t>
      </w:r>
      <w:proofErr w:type="spellEnd"/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,(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1988 ). </w:t>
      </w:r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linear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structural relationship (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lisrel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) in family research</w:t>
      </w:r>
      <w:r w:rsidRPr="0096651B">
        <w:rPr>
          <w:rFonts w:ascii="Times New Roman" w:eastAsia="Calibri" w:hAnsi="Times New Roman" w:cs="B Lotus"/>
          <w:i/>
          <w:iCs/>
          <w:sz w:val="28"/>
          <w:szCs w:val="28"/>
          <w:lang w:bidi="fa-IR"/>
        </w:rPr>
        <w:t xml:space="preserve">", </w:t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journal of marriage and the family, 5 (1) , p937.</w:t>
      </w:r>
    </w:p>
    <w:p w:rsidR="00B93E14" w:rsidRPr="0096651B" w:rsidRDefault="00B93E14" w:rsidP="0096651B">
      <w:pPr>
        <w:tabs>
          <w:tab w:val="left" w:pos="2922"/>
        </w:tabs>
        <w:spacing w:before="240" w:after="240" w:line="360" w:lineRule="auto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23-Koocak, A.,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Terkan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, B. (2009). Media use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behaviours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of elderly: A Uses and Gratifications Study on Television Viewing Behaviors and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Motivationn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. </w:t>
      </w:r>
      <w:r w:rsidRPr="0096651B">
        <w:rPr>
          <w:rFonts w:ascii="Times New Roman" w:eastAsia="Calibri" w:hAnsi="Times New Roman" w:cs="B Lotus"/>
          <w:i/>
          <w:iCs/>
          <w:sz w:val="28"/>
          <w:szCs w:val="28"/>
          <w:lang w:bidi="fa-IR"/>
        </w:rPr>
        <w:t xml:space="preserve">Journal of </w:t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social and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psuchologycal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Gerontopology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. 1 (1). Accessed at &lt; http://gerobilim.com/index.php?id=39&gt;.</w:t>
      </w:r>
    </w:p>
    <w:p w:rsidR="00B93E14" w:rsidRPr="0096651B" w:rsidRDefault="00B93E14" w:rsidP="0096651B">
      <w:pPr>
        <w:tabs>
          <w:tab w:val="left" w:pos="2922"/>
        </w:tabs>
        <w:spacing w:before="240" w:after="24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24-Nunnally, J. (1978) Psychometric theory (3rd </w:t>
      </w:r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ed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.). McGraw-Hill.</w:t>
      </w:r>
      <w:r w:rsidRPr="0096651B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</w:t>
      </w: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New York.</w:t>
      </w:r>
      <w:r w:rsidRPr="0096651B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25-SHILLER, Robert J., 1981. Do Stock Prices Move Too Much to be </w:t>
      </w:r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Justified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by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Subsequent Changes in Dividends? The American Economic Review, 71(3),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421–436.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lastRenderedPageBreak/>
        <w:t xml:space="preserve">26-SELDEN, G. C., 1912. Psychology of the Stock Market: Human Impulses Lead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To Speculative Disasters. New York: Ticker Publishing.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27-PRATT, John W., 1964. Risk Aversion in the Small and in the Large.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Econometrica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,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32(1/2), 122–136.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28-PLOUS, Scott, 1993. The Psychology of Judgment and Decision Making. New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York: McGraw-Hill.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29-le Bon,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Gustave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, 1896. The Crowd: A Study of the Popular Mind. London: T.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Fisher Unwin.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30-LAKONISHOK, Josef, Andrei SHLEIFER, and Robert W. VISHNY, 1994.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Contrarian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31-KAHNEMAN, Daniel, Jack L. KNETSCH, and Richard H. THALER, 1991.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Anomalies: The Endowment Effect, Loss Aversion, and Status Quo Bias.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The Journal of Economic Perspectives, 5(1), 193–206.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32-GRINBLATT, Mark, Sheridan TITMAN, and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RussWERMERS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, 1995. Momentum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Investment Strategies, Portfolio Performance, and Herding: A Study of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Mutual Fund Behavior. The American Economic Review, 85(5), 1088–1105.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33-BERNOULLI, Daniel, 1954. Exposition of a New Theory on the Measurement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of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Risk.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Econometrica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, 22(1), 23–36. English translation of Bernoulli (1738)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lastRenderedPageBreak/>
        <w:t>by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Louise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Sommer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34-BENARTZI,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Shlomo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, and Richard H. THALER, 1995. Myopic Loss Aversion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and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the Equity Premium Puzzle. The Quarterly Journal of Economics,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110(1), 73–92.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35-BANERJEE,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Abhijit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V., 1992. A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SimpleModel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of Herd Behavior. The Quarterly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Journal of Economics, 107(3), 797–817.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36-SEWELL, Martin, 2004. Cumulative prospect theory calculator. </w:t>
      </w:r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http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: 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//prospect-theory.behaviouralfinance.net/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cpt-calculator.php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37-Daniel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Kahneman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, Paul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Slovic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, and Amos </w:t>
      </w:r>
      <w:proofErr w:type="spellStart"/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tversky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(</w:t>
      </w:r>
      <w:proofErr w:type="spellStart"/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eds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),Judgment under Uncertainty: Heuristics and Biases(New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York:Cambridge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University Press, 1982)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38-TVERSKY, Amos, and Daniel KAHNEMAN, 1974. Judgment </w:t>
      </w:r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Under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Uncertainty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Heuristics and Biases. Science, 185(4157), 1124–1131.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39-This paper can be found at </w:t>
      </w:r>
      <w:hyperlink r:id="rId6" w:history="1">
        <w:r w:rsidRPr="0096651B">
          <w:rPr>
            <w:rFonts w:ascii="Times New Roman" w:eastAsia="Calibri" w:hAnsi="Times New Roman" w:cs="B Lotus"/>
            <w:color w:val="0000FF"/>
            <w:sz w:val="28"/>
            <w:szCs w:val="28"/>
            <w:u w:val="single"/>
            <w:lang w:bidi="fa-IR"/>
          </w:rPr>
          <w:t>http://www.garfield.library.upenn.edu/classics 1983/ A1983QG7880001.pdf</w:t>
        </w:r>
      </w:hyperlink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40-Daniel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Kahneman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and Amos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tversky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,"Prospect Theory: An Analysis of Decision under Risk, </w:t>
      </w:r>
      <w:proofErr w:type="spell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Econometrica</w:t>
      </w:r>
      <w:proofErr w:type="spell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47 (1979):313-27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41-TVERSKY, Amos, and Daniel KAHNEMAN, 1973. Availability: A Heuristic</w:t>
      </w:r>
    </w:p>
    <w:p w:rsidR="00B93E14" w:rsidRPr="0096651B" w:rsidRDefault="00B93E14" w:rsidP="0096651B">
      <w:pPr>
        <w:bidi/>
        <w:spacing w:after="200" w:line="360" w:lineRule="auto"/>
        <w:ind w:firstLine="565"/>
        <w:jc w:val="right"/>
        <w:rPr>
          <w:rFonts w:ascii="Calibri" w:eastAsia="Calibri" w:hAnsi="Calibri" w:cs="B Lotus"/>
          <w:sz w:val="28"/>
          <w:szCs w:val="28"/>
          <w:rtl/>
          <w:lang w:bidi="fa-IR"/>
        </w:rPr>
      </w:pPr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for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Judging Frequency and Probability. Cognitive Psychology, 5(2), 207–232.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>42-TVERSKY, Amos, and Daniel KAHNEMAN, 1981. The Framing of Decisions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proofErr w:type="gramStart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lastRenderedPageBreak/>
        <w:t>and</w:t>
      </w:r>
      <w:proofErr w:type="gramEnd"/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 the Psychology of Choice. Science, 211(4481), 453–458.</w:t>
      </w:r>
    </w:p>
    <w:p w:rsidR="00B93E14" w:rsidRPr="0096651B" w:rsidRDefault="00B93E14" w:rsidP="0096651B">
      <w:pPr>
        <w:spacing w:after="0" w:line="360" w:lineRule="auto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96651B">
        <w:rPr>
          <w:rFonts w:ascii="Times New Roman" w:eastAsia="Calibri" w:hAnsi="Times New Roman" w:cs="B Lotus"/>
          <w:sz w:val="28"/>
          <w:szCs w:val="28"/>
          <w:lang w:bidi="fa-IR"/>
        </w:rPr>
        <w:t xml:space="preserve">43-THALER, Richard, 1980. Toward a Positive Theory of Consumer Choice. Journal </w:t>
      </w:r>
    </w:p>
    <w:p w:rsidR="00C076F5" w:rsidRPr="0096651B" w:rsidRDefault="00C076F5" w:rsidP="0096651B">
      <w:pPr>
        <w:spacing w:line="360" w:lineRule="auto"/>
        <w:rPr>
          <w:rFonts w:cs="B Lotus"/>
          <w:sz w:val="28"/>
          <w:szCs w:val="28"/>
          <w:lang w:bidi="fa-IR"/>
        </w:rPr>
      </w:pPr>
    </w:p>
    <w:sectPr w:rsidR="00C076F5" w:rsidRPr="009665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E2" w:rsidRDefault="008242E2" w:rsidP="00463BAE">
      <w:pPr>
        <w:spacing w:after="0" w:line="240" w:lineRule="auto"/>
      </w:pPr>
      <w:r>
        <w:separator/>
      </w:r>
    </w:p>
  </w:endnote>
  <w:endnote w:type="continuationSeparator" w:id="0">
    <w:p w:rsidR="008242E2" w:rsidRDefault="008242E2" w:rsidP="0046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E2" w:rsidRDefault="008242E2" w:rsidP="00463BAE">
      <w:pPr>
        <w:spacing w:after="0" w:line="240" w:lineRule="auto"/>
      </w:pPr>
      <w:r>
        <w:separator/>
      </w:r>
    </w:p>
  </w:footnote>
  <w:footnote w:type="continuationSeparator" w:id="0">
    <w:p w:rsidR="008242E2" w:rsidRDefault="008242E2" w:rsidP="00463BAE">
      <w:pPr>
        <w:spacing w:after="0" w:line="240" w:lineRule="auto"/>
      </w:pPr>
      <w:r>
        <w:continuationSeparator/>
      </w:r>
    </w:p>
  </w:footnote>
  <w:footnote w:id="1">
    <w:p w:rsidR="00463BAE" w:rsidRPr="001D602A" w:rsidRDefault="00463BAE" w:rsidP="00463BAE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t>Overconfidence</w:t>
      </w:r>
    </w:p>
  </w:footnote>
  <w:footnote w:id="2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t>Representativeness</w:t>
      </w:r>
    </w:p>
  </w:footnote>
  <w:footnote w:id="3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t>Anchoring and Adjustment</w:t>
      </w:r>
    </w:p>
  </w:footnote>
  <w:footnote w:id="4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t>Conservatism</w:t>
      </w:r>
    </w:p>
  </w:footnote>
  <w:footnote w:id="5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t>Availability Bias</w:t>
      </w:r>
    </w:p>
  </w:footnote>
  <w:footnote w:id="6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t>Big Five Model</w:t>
      </w:r>
    </w:p>
  </w:footnote>
  <w:footnote w:id="7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t>Bias</w:t>
      </w:r>
    </w:p>
  </w:footnote>
  <w:footnote w:id="8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t>Risk Aversion</w:t>
      </w:r>
    </w:p>
  </w:footnote>
  <w:footnote w:id="9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t>Openness to Experience</w:t>
      </w:r>
    </w:p>
  </w:footnote>
  <w:footnote w:id="10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6F421A">
        <w:t xml:space="preserve"> </w:t>
      </w:r>
      <w:r>
        <w:t>Conscientiousness</w:t>
      </w:r>
    </w:p>
  </w:footnote>
  <w:footnote w:id="11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6F421A">
        <w:t xml:space="preserve"> </w:t>
      </w:r>
      <w:r>
        <w:t>Over confidence</w:t>
      </w:r>
    </w:p>
  </w:footnote>
  <w:footnote w:id="12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513A90">
        <w:t xml:space="preserve"> </w:t>
      </w:r>
      <w:r>
        <w:t>Extroversion</w:t>
      </w:r>
    </w:p>
  </w:footnote>
  <w:footnote w:id="13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-</w:t>
      </w:r>
      <w:r>
        <w:t>Personality</w:t>
      </w:r>
    </w:p>
  </w:footnote>
  <w:footnote w:id="14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165B51">
        <w:t xml:space="preserve"> </w:t>
      </w:r>
      <w:r>
        <w:t>Neuroticism</w:t>
      </w:r>
    </w:p>
  </w:footnote>
  <w:footnote w:id="15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165B51">
        <w:t xml:space="preserve"> </w:t>
      </w:r>
      <w:r>
        <w:t>Extroversion</w:t>
      </w:r>
    </w:p>
  </w:footnote>
  <w:footnote w:id="16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>-</w:t>
      </w:r>
      <w:r w:rsidRPr="00165B51">
        <w:t xml:space="preserve"> </w:t>
      </w:r>
      <w:r>
        <w:t xml:space="preserve"> Openness to Experience</w:t>
      </w:r>
    </w:p>
  </w:footnote>
  <w:footnote w:id="17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t xml:space="preserve"> Agreeableness</w:t>
      </w:r>
    </w:p>
  </w:footnote>
  <w:footnote w:id="18">
    <w:p w:rsidR="00463BAE" w:rsidRDefault="00463BAE" w:rsidP="00463BA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- </w:t>
      </w:r>
      <w:r>
        <w:t>Conscientiousness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AE"/>
    <w:rsid w:val="00463BAE"/>
    <w:rsid w:val="008242E2"/>
    <w:rsid w:val="0096651B"/>
    <w:rsid w:val="00A86BF4"/>
    <w:rsid w:val="00B93E14"/>
    <w:rsid w:val="00C076F5"/>
    <w:rsid w:val="00CA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FA6E8-C7B1-4650-9D4E-457E0294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3B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B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63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field.library.upenn.edu/classics%201983/%20A1983QG78800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2016-10-24T09:40:00Z</dcterms:created>
  <dcterms:modified xsi:type="dcterms:W3CDTF">2017-07-22T14:24:00Z</dcterms:modified>
</cp:coreProperties>
</file>